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04.12.2023 N 1138</w:t>
              <w:br/>
              <w:t xml:space="preserve">"Об утверждении Положения о порядке замещения должностей педагогических работников, относящихся к профессорско-преподавательскому составу"</w:t>
              <w:br/>
              <w:t xml:space="preserve">(Зарегистрировано в Минюсте России 19.12.2023 N 76454)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декабря 2023 г. N 76454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декабря 2023 г. N 1138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ПОРЯДКЕ ЗАМЕЩЕНИЯ ДОЛЖНОСТЕЙ ПЕДАГОГИЧЕСКИХ РАБОТНИКОВ,</w:t>
      </w:r>
    </w:p>
    <w:p>
      <w:pPr>
        <w:pStyle w:val="2"/>
        <w:jc w:val="center"/>
      </w:pPr>
      <w:r>
        <w:rPr>
          <w:sz w:val="20"/>
        </w:rPr>
        <w:t xml:space="preserve">ОТНОСЯЩИХСЯ К ПРОФЕССОРСКО-ПРЕПОДАВАТЕЛЬСКОМУ СОСТАВУ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частью шестой статьи 332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4.2.53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июля 2015 г. N 749 "Об утверждении Положения о порядке замещения должностей педагогических работников, относящихся к профессорско-преподавательскому составу" (зарегистрирован Министерством юстиции Российской Федерации 15 октября 2015 г., регистрационный N 39322).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2024 года и действует до 31 августа 2030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декабря 2023 г. N 1138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ЗАМЕЩЕНИЯ ДОЛЖНОСТЕЙ ПЕДАГОГИЧЕСКИХ РАБОТНИКОВ,</w:t>
      </w:r>
    </w:p>
    <w:p>
      <w:pPr>
        <w:pStyle w:val="2"/>
        <w:jc w:val="center"/>
      </w:pPr>
      <w:r>
        <w:rPr>
          <w:sz w:val="20"/>
        </w:rPr>
        <w:t xml:space="preserve">ОТНОСЯЩИХСЯ К ПРОФЕССОРСКО-ПРЕПОДАВАТЕЛЬСКОМУ СОСТАВУ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педагогических работников, отнесенных к профессорско-преподавательскому составу, за исключением должностей декана факультета и заведующего кафедрой, замещаются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в соответствии с должностями, указанными в </w:t>
      </w:r>
      <w:hyperlink w:history="0" r:id="rId10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подразделе 1 раздела I</w:t>
        </w:r>
      </w:hyperlink>
      <w:r>
        <w:rPr>
          <w:sz w:val="20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с указанием срока избрания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 2 статьи 332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Всем лицам, претендующим на замещение должностей педагогических работников, должны быть созданы равные условия для участия в конкурсах, которые предшествуют заключению трудовых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избрания по конкурсу определяется коллегиальным органом управления организации, в полномочия которого входит проведение конкурса, в соответствии с локальными нормативными актами организации и может быть неопределенным или определенным в пределах 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 2 статьи 332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 4 статьи 332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Педагогический работник, с которым по результатам конкурса заключен трудовой договор на неопределенный срок, в течение всего периода замещения им этой должности не проходит конкурс на данную должность, а проходит аттестацию один раз в пять лет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 10 статьи 332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Руководитель организации (уполномоченное им лицо) не позднее 1 июля формирует и размещает на официальном сайте организации в информационно-телекоммуникационной сети "Интернет" (далее - сайт организации) список педагогических работников (фамилия, имя, отчество (при наличии) и должность), у которых в следующем учебном году истекает срок трудового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Руководителем организации (уполномоченным им лицом) при наличии вакантной должности педагогического работника на сайте организации размещается объявление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размещается в период учебного года, но не менее чем за два месяца до даты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решению организации конкурс проводится в очной или дистанционной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средств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объявлении о проведении конкурса на сайте организации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должностей педагогических работников, на замещение которых объявляется конкурс;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квалификационные требования, установленные квалификационными справочниками и (или) профессиональными стандартами &lt;5&gt;, по должностям педагогических работников, на замещение которых объявляется конкурс;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место (адрес) приема заявления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 приема заявления для участия в конкурсе (не менее одного месяца со дня размещения объявления о проведении конкурса на сайте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место, дата и форма проведения конкурса, порядок проведения конкурса в очной или дистанционной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срок, на который будет заключаться трудовой договор по замещаемой должности, соответствующий сроку избрания по конкурсу;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порядок и сроки внесения изменений в условия конкурса, а также его отмены в соответствии со </w:t>
      </w:r>
      <w:hyperlink w:history="0" r:id="rId16" w:tooltip="&quot;Гражданский кодекс Российской Федерации (часть вторая)&quot; от 26.01.1996 N 14-ФЗ (ред. от 13.12.2024) {КонсультантПлюс}">
        <w:r>
          <w:rPr>
            <w:sz w:val="20"/>
            <w:color w:val="0000ff"/>
          </w:rPr>
          <w:t xml:space="preserve">статьей 1058</w:t>
        </w:r>
      </w:hyperlink>
      <w:r>
        <w:rPr>
          <w:sz w:val="20"/>
        </w:rPr>
        <w:t xml:space="preserve"> Гражданского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 электронной почты и почтовый адрес, по которым принимаются заявления для участия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организации должны быть созданы условия для ознакомления всех лиц, претендующих на замещение соответствующих должностей педагогических работников (далее - претендент), с порядком проведения конкурса, предшествующего заключению трудового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Претендент имеет право присутствовать при рассмотрении его кандидатуры.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Неявка претендента не является препятствием для проведения конкурса.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Претендент не допускается к участию в конкурсе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непредставления документов, указанных в </w:t>
      </w:r>
      <w:hyperlink w:history="0" w:anchor="P74" w:tooltip="9. Заявление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нарушения срока поступления заявления для участия в конкурсе, указанного в объявлении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несоответствия представленных претендентом документов требованиям, предъявляемым по соответствующей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Конкурс проводится по решению организации коллегиальным органом управления, в состав которого входят представители выборного органа первичной профсоюзной организации работников (при наличии). Регламент деятельности коллегиального органа управления, связанной с проведением конкурса, порядок проведения конкурса в очной или дистанционной форме, в том числе процедура проведения тайного голосования, а также процедура избрания по конкурсу определяются организацией с учетом мнения выборного органа первичной профсоюзной организации работников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Коллегиальный орган управления вправе предложить претенденту провести пробные учебные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по каждому претенденту, участвующему в конкурсе, принимается коллегиальным органом управления путем тайного голосования и оформляется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числа принявших участие в голосовании при участии не менее двух третей списочного состава коллегиального органа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голосование проводилось по единственному претенденту и он не набрал необходимого количества голосов, конкурс признается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голосование проводилось по двум и более претендентам и никто из них не получил необходимого количества голосов, то в день проведения конкурса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 повторном тайном голосовании никто из претендентов не получил более половины голосов, конкурс признается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 лицом, успешно прошедшим конкурс, заключается трудовой договор по замещаемой должности, соответствующий сроку избрания по конкурсу на замещение соответствующей должности, в порядке, определенном трудовым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Трудовые договоры на замещение должностей педагогических работников заключаются на срок, определенный </w:t>
      </w:r>
      <w:hyperlink w:history="0" w:anchor="P37" w:tooltip="2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с указанием срока избрания &lt;1&gt;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лицом, успешно прошедшим конкурс, новый трудовой договор может не заключаться в случаях, предусмотренных Трудовым </w:t>
      </w:r>
      <w:hyperlink w:history="0" r:id="rId17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Части 8</w:t>
        </w:r>
      </w:hyperlink>
      <w:r>
        <w:rPr>
          <w:sz w:val="20"/>
        </w:rPr>
        <w:t xml:space="preserve"> и </w:t>
      </w:r>
      <w:hyperlink w:history="0" r:id="rId19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9 статьи 332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не имеющие специальной подготовки или стажа работы,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0" w:tooltip="Приказ Минздравсоцразвития России от 11.01.2011 N 1н (ред. от 25.01.2023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оссии 23.03.2011 N 20237)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утвержденного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с изменениями, внесенными приказом Министерства труда и социальной защиты от 25 января 2023 г. N 39н (зарегистрирован Министерством юстиции Российской Федерации 27 февраля 2023 г., регистрационный N 72453).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должности, или на условиях неполного рабочего времени по соответствующей должности в том же структурном подразделении, или при переводе в другое структурное подразделение до окончания срока трудового договора конкурс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Должность педагогического работника объявляется вакантной, если в течение 30 календарных дней со дня принятия коллегиальным органом управления решения по конкурсу лицо, успешно прошедшее конкурс, не заключило или не продлило трудовой договор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образования "Санкт-Петербургский государственный университет" утверждается указанными организациями самостоятельно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1" w:tooltip="Постановление Правительства РФ от 28.03.2008 N 223 (ред. от 24.03.2023) &quot;Об утверждении устава федерального государственного бюджетного образовательного учреждения высшего образования &quot;Московский государственный университет имени М.В. Ломоносова&quot; ------------ Недействующая редакция {КонсультантПлюс}">
        <w:r>
          <w:rPr>
            <w:sz w:val="20"/>
            <w:color w:val="0000ff"/>
          </w:rPr>
          <w:t xml:space="preserve">Пункт 106</w:t>
        </w:r>
      </w:hyperlink>
      <w:r>
        <w:rPr>
          <w:sz w:val="20"/>
        </w:rPr>
        <w:t xml:space="preserve"> устава федерального государственного бюджетного образовательного учреждения высшего образования "Московский государственный университет имени М.В. Ломоносова", утвержденного постановлением Правительства Российской Федерации от 28 марта 2008 г. N 223, и </w:t>
      </w:r>
      <w:hyperlink w:history="0" r:id="rId22" w:tooltip="Постановление Правительства РФ от 31.12.2010 N 1241 (ред. от 07.08.2024) &quot;Об утверждении устава федерального государственного бюджетного образовательного учреждения высшего образования &quot;Санкт-Петербургский государственный университет&quot; {КонсультантПлюс}">
        <w:r>
          <w:rPr>
            <w:sz w:val="20"/>
            <w:color w:val="0000ff"/>
          </w:rPr>
          <w:t xml:space="preserve">пункт 97</w:t>
        </w:r>
      </w:hyperlink>
      <w:r>
        <w:rPr>
          <w:sz w:val="20"/>
        </w:rPr>
        <w:t xml:space="preserve"> устава федерального государственного бюджетного образовательного учреждения высшего образования "Санкт-Петербургский государственный университет", утвержденного постановлением Правительства Российской Федерации от 31 декабря 2010 г. N 1241.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04.12.2023 N 1138</w:t>
            <w:br/>
            <w:t>"Об утверждении Положения о порядке замещения должностей педагогических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279&amp;dst=2117" TargetMode = "External"/>
	<Relationship Id="rId8" Type="http://schemas.openxmlformats.org/officeDocument/2006/relationships/hyperlink" Target="https://login.consultant.ru/link/?req=doc&amp;base=LAW&amp;n=491913&amp;dst=100074" TargetMode = "External"/>
	<Relationship Id="rId9" Type="http://schemas.openxmlformats.org/officeDocument/2006/relationships/hyperlink" Target="https://login.consultant.ru/link/?req=doc&amp;base=LAW&amp;n=187627" TargetMode = "External"/>
	<Relationship Id="rId10" Type="http://schemas.openxmlformats.org/officeDocument/2006/relationships/hyperlink" Target="https://login.consultant.ru/link/?req=doc&amp;base=LAW&amp;n=480743&amp;dst=100011" TargetMode = "External"/>
	<Relationship Id="rId11" Type="http://schemas.openxmlformats.org/officeDocument/2006/relationships/hyperlink" Target="https://login.consultant.ru/link/?req=doc&amp;base=LAW&amp;n=493279&amp;dst=3100" TargetMode = "External"/>
	<Relationship Id="rId12" Type="http://schemas.openxmlformats.org/officeDocument/2006/relationships/hyperlink" Target="https://login.consultant.ru/link/?req=doc&amp;base=LAW&amp;n=493279&amp;dst=3100" TargetMode = "External"/>
	<Relationship Id="rId13" Type="http://schemas.openxmlformats.org/officeDocument/2006/relationships/hyperlink" Target="https://login.consultant.ru/link/?req=doc&amp;base=LAW&amp;n=493279&amp;dst=2115" TargetMode = "External"/>
	<Relationship Id="rId14" Type="http://schemas.openxmlformats.org/officeDocument/2006/relationships/hyperlink" Target="https://login.consultant.ru/link/?req=doc&amp;base=LAW&amp;n=493279&amp;dst=2331" TargetMode = "External"/>
	<Relationship Id="rId15" Type="http://schemas.openxmlformats.org/officeDocument/2006/relationships/hyperlink" Target="https://login.consultant.ru/link/?req=doc&amp;base=LAW&amp;n=494980&amp;dst=100646" TargetMode = "External"/>
	<Relationship Id="rId16" Type="http://schemas.openxmlformats.org/officeDocument/2006/relationships/hyperlink" Target="https://login.consultant.ru/link/?req=doc&amp;base=LAW&amp;n=493202&amp;dst=102581" TargetMode = "External"/>
	<Relationship Id="rId17" Type="http://schemas.openxmlformats.org/officeDocument/2006/relationships/hyperlink" Target="https://login.consultant.ru/link/?req=doc&amp;base=LAW&amp;n=493279" TargetMode = "External"/>
	<Relationship Id="rId18" Type="http://schemas.openxmlformats.org/officeDocument/2006/relationships/hyperlink" Target="https://login.consultant.ru/link/?req=doc&amp;base=LAW&amp;n=493279&amp;dst=3101" TargetMode = "External"/>
	<Relationship Id="rId19" Type="http://schemas.openxmlformats.org/officeDocument/2006/relationships/hyperlink" Target="https://login.consultant.ru/link/?req=doc&amp;base=LAW&amp;n=493279&amp;dst=3102" TargetMode = "External"/>
	<Relationship Id="rId20" Type="http://schemas.openxmlformats.org/officeDocument/2006/relationships/hyperlink" Target="https://login.consultant.ru/link/?req=doc&amp;base=LAW&amp;n=440481&amp;dst=100027" TargetMode = "External"/>
	<Relationship Id="rId21" Type="http://schemas.openxmlformats.org/officeDocument/2006/relationships/hyperlink" Target="https://login.consultant.ru/link/?req=doc&amp;base=EXP&amp;n=820458&amp;dst=100882" TargetMode = "External"/>
	<Relationship Id="rId22" Type="http://schemas.openxmlformats.org/officeDocument/2006/relationships/hyperlink" Target="https://login.consultant.ru/link/?req=doc&amp;base=EXP&amp;n=824970&amp;dst=1006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04.12.2023 N 1138
"Об утверждении Положения о порядке замещения должностей педагогических работников, относящихся к профессорско-преподавательскому составу"
(Зарегистрировано в Минюсте России 19.12.2023 N 76454)</dc:title>
  <dcterms:created xsi:type="dcterms:W3CDTF">2025-02-19T10:26:34Z</dcterms:created>
</cp:coreProperties>
</file>